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2ADA" w14:textId="77777777" w:rsidR="00D7594F" w:rsidRPr="00D7594F" w:rsidRDefault="00D7594F" w:rsidP="00D7594F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cs-CZ"/>
          <w14:ligatures w14:val="none"/>
        </w:rPr>
      </w:pPr>
      <w:r w:rsidRPr="00D7594F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cs-CZ"/>
          <w14:ligatures w14:val="none"/>
        </w:rPr>
        <w:t>Doprovodná podnikatelská mise ministra životního prostředí Petra Hladíka do Vietnamu a Gruzie</w:t>
      </w:r>
    </w:p>
    <w:p w14:paraId="6DA38F83" w14:textId="77777777" w:rsidR="00D7594F" w:rsidRPr="00D7594F" w:rsidRDefault="00D7594F" w:rsidP="00D7594F">
      <w:pPr>
        <w:shd w:val="clear" w:color="auto" w:fill="FFFFFF"/>
        <w:spacing w:after="0" w:line="240" w:lineRule="auto"/>
        <w:outlineLvl w:val="1"/>
        <w:rPr>
          <w:rFonts w:ascii="Roboto Slab" w:eastAsia="Times New Roman" w:hAnsi="Roboto Slab" w:cs="Roboto Slab"/>
          <w:b/>
          <w:bCs/>
          <w:color w:val="666666"/>
          <w:kern w:val="0"/>
          <w:sz w:val="28"/>
          <w:szCs w:val="28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8"/>
          <w:szCs w:val="28"/>
          <w:lang w:eastAsia="cs-CZ"/>
          <w14:ligatures w14:val="none"/>
        </w:rPr>
        <w:t>9.9.2023 - 15.9.2023</w:t>
      </w:r>
    </w:p>
    <w:p w14:paraId="36C575C6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Hospodářská komora České </w:t>
      </w:r>
      <w:proofErr w:type="gramStart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Republiky</w:t>
      </w:r>
      <w:proofErr w:type="gramEnd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 si Vás dovoluje pozvat na </w:t>
      </w: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podnikatelskou misi doprovázející ministra životního prostředí ČR Petra Hladíka do Vietnamu a Gruzie v termínu 9. – 15. září 2023</w:t>
      </w: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. Misi organizuje HK ČR ve spolupráci s MŽP a zastupitelskými úřady ČR v Hanoji a Tbilisi.</w:t>
      </w:r>
    </w:p>
    <w:p w14:paraId="5043F708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Doprovodná podnikatelská mise, kterou povede </w:t>
      </w: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viceprezident HK ČR Radek Jakubský</w:t>
      </w: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, se uskuteční speciálním letadlem a v rámci jejího programu budou organizována podnikatelská fóra v jednotlivých destinacích. Plánováno je rovněž setkání podnikatelské delegace s ministrem životního prostředí, představiteli jednotlivých velvyslanectví ČR a členy oficiální delegace.</w:t>
      </w:r>
    </w:p>
    <w:p w14:paraId="5A68E065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Mise je primárně určena pro firmy z oblasti </w:t>
      </w: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 xml:space="preserve">vodohospodářského průmyslu, odpadového hospodářství, cirkulární ekonomiky, </w:t>
      </w:r>
      <w:proofErr w:type="spellStart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smart</w:t>
      </w:r>
      <w:proofErr w:type="spellEnd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cities</w:t>
      </w:r>
      <w:proofErr w:type="spellEnd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, obnovitelných zdrojů energie a environmentálních technologií. </w:t>
      </w:r>
    </w:p>
    <w:p w14:paraId="04757184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 </w:t>
      </w:r>
    </w:p>
    <w:p w14:paraId="28907ADE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Předběžný program podnikatelské mise:</w:t>
      </w:r>
    </w:p>
    <w:p w14:paraId="49C66D0A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Sobota 9.9. – odpoledne odlet z Prahy</w:t>
      </w:r>
    </w:p>
    <w:p w14:paraId="5C520308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Neděle 10.9. – cca 12:00 přílet do Da </w:t>
      </w:r>
      <w:proofErr w:type="spellStart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Nangu</w:t>
      </w:r>
      <w:proofErr w:type="spellEnd"/>
    </w:p>
    <w:p w14:paraId="514B210C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Pondělí 11.9. – program v Da </w:t>
      </w:r>
      <w:proofErr w:type="spellStart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Nangu</w:t>
      </w:r>
      <w:proofErr w:type="spellEnd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 (kulatý stůl a networking), večer přelet do Hanoje</w:t>
      </w:r>
    </w:p>
    <w:p w14:paraId="4A3FACB7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Úterý 12.9. – program v Hanoji (podnikatelské fórum)</w:t>
      </w:r>
    </w:p>
    <w:p w14:paraId="07D1BCC7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Středa 13.9. – ráno odlet do Tbilisi</w:t>
      </w:r>
    </w:p>
    <w:p w14:paraId="1443DF09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Čtvrtek 14.9. – program v Tbilisi (podnikatelské fórum), večer odlet do </w:t>
      </w:r>
      <w:proofErr w:type="spellStart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Kutaisi</w:t>
      </w:r>
      <w:proofErr w:type="spellEnd"/>
    </w:p>
    <w:p w14:paraId="0AD00D5A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Pátek 15.9. – program v </w:t>
      </w:r>
      <w:proofErr w:type="spellStart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Kutaisi</w:t>
      </w:r>
      <w:proofErr w:type="spellEnd"/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 xml:space="preserve"> (podnikatelské setkání nebo kulatý stůl), večer odlet do Prahy</w:t>
      </w:r>
    </w:p>
    <w:p w14:paraId="6A9CE832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 </w:t>
      </w:r>
    </w:p>
    <w:p w14:paraId="2084B057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lastRenderedPageBreak/>
        <w:t>V případě Vašeho zájmu o účast v podnikatelské misi nám, prosím, zašlete následující dokumenty:</w:t>
      </w:r>
    </w:p>
    <w:p w14:paraId="1D6DBBD8" w14:textId="77777777" w:rsidR="00D7594F" w:rsidRPr="00D7594F" w:rsidRDefault="00D7594F" w:rsidP="00D759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vyplněnou závaznou přihlášku – </w:t>
      </w:r>
      <w:hyperlink r:id="rId5" w:history="1">
        <w:r w:rsidRPr="00D7594F">
          <w:rPr>
            <w:rFonts w:ascii="Roboto Slab" w:eastAsia="Times New Roman" w:hAnsi="Roboto Slab" w:cs="Roboto Slab"/>
            <w:b/>
            <w:bCs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ZDE</w:t>
        </w:r>
      </w:hyperlink>
      <w:r w:rsidRPr="00D7594F"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  <w:t>,</w:t>
      </w:r>
    </w:p>
    <w:p w14:paraId="15CC16D4" w14:textId="77777777" w:rsidR="00D7594F" w:rsidRPr="00D7594F" w:rsidRDefault="00D7594F" w:rsidP="00D759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firemní profil – </w:t>
      </w:r>
      <w:hyperlink r:id="rId6" w:history="1">
        <w:r w:rsidRPr="00D7594F">
          <w:rPr>
            <w:rFonts w:ascii="Roboto Slab" w:eastAsia="Times New Roman" w:hAnsi="Roboto Slab" w:cs="Roboto Slab"/>
            <w:b/>
            <w:bCs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ZDE</w:t>
        </w:r>
      </w:hyperlink>
      <w:r w:rsidRPr="00D7594F">
        <w:rPr>
          <w:rFonts w:ascii="Roboto Slab" w:eastAsia="Times New Roman" w:hAnsi="Roboto Slab" w:cs="Roboto Slab"/>
          <w:b/>
          <w:bCs/>
          <w:kern w:val="0"/>
          <w:sz w:val="23"/>
          <w:szCs w:val="23"/>
          <w:lang w:eastAsia="cs-CZ"/>
          <w14:ligatures w14:val="none"/>
        </w:rPr>
        <w:t> </w:t>
      </w:r>
      <w:r w:rsidRPr="00D7594F"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  <w:t>(bude sloužit jako textový podklad do připravovaného katalogu firem),</w:t>
      </w:r>
    </w:p>
    <w:p w14:paraId="51946FD2" w14:textId="77777777" w:rsidR="00D7594F" w:rsidRPr="00D7594F" w:rsidRDefault="00D7594F" w:rsidP="00D759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snímek pro prezentaci – </w:t>
      </w:r>
      <w:hyperlink r:id="rId7" w:history="1">
        <w:r w:rsidRPr="00D7594F">
          <w:rPr>
            <w:rFonts w:ascii="Roboto Slab" w:eastAsia="Times New Roman" w:hAnsi="Roboto Slab" w:cs="Roboto Slab"/>
            <w:b/>
            <w:bCs/>
            <w:color w:val="0000FF"/>
            <w:kern w:val="0"/>
            <w:sz w:val="23"/>
            <w:szCs w:val="23"/>
            <w:u w:val="single"/>
            <w:lang w:eastAsia="cs-CZ"/>
            <w14:ligatures w14:val="none"/>
          </w:rPr>
          <w:t>ZDE</w:t>
        </w:r>
      </w:hyperlink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,</w:t>
      </w:r>
    </w:p>
    <w:p w14:paraId="4692BCF5" w14:textId="77777777" w:rsidR="00D7594F" w:rsidRPr="00D7594F" w:rsidRDefault="00D7594F" w:rsidP="00D759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</w:pPr>
      <w:proofErr w:type="spellStart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scan</w:t>
      </w:r>
      <w:proofErr w:type="spellEnd"/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 xml:space="preserve"> cestovního pasu </w:t>
      </w:r>
      <w:r w:rsidRPr="00D7594F"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  <w:t>(strana s fotografií; platnost pasu min. 6 měsíců po návratu zpět do ČR),</w:t>
      </w:r>
    </w:p>
    <w:p w14:paraId="0667CB8A" w14:textId="77777777" w:rsidR="00D7594F" w:rsidRPr="00D7594F" w:rsidRDefault="00D7594F" w:rsidP="00D759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3"/>
          <w:szCs w:val="23"/>
          <w:lang w:eastAsia="cs-CZ"/>
          <w14:ligatures w14:val="none"/>
        </w:rPr>
        <w:t>foto účastníka </w:t>
      </w:r>
      <w:r w:rsidRPr="00D7594F">
        <w:rPr>
          <w:rFonts w:ascii="Roboto Slab" w:eastAsia="Times New Roman" w:hAnsi="Roboto Slab" w:cs="Roboto Slab"/>
          <w:color w:val="666666"/>
          <w:kern w:val="0"/>
          <w:sz w:val="23"/>
          <w:szCs w:val="23"/>
          <w:lang w:eastAsia="cs-CZ"/>
          <w14:ligatures w14:val="none"/>
        </w:rPr>
        <w:t>pro připravovaný katalog firem (min. rozlišení 500 kB, 300 dpi, 600×800 pixelů).</w:t>
      </w:r>
    </w:p>
    <w:p w14:paraId="56F81A04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Závaznou přihlášku a další požadované dokumenty zašlete prosím na e-mail </w:t>
      </w:r>
      <w:hyperlink r:id="rId8" w:history="1">
        <w:r w:rsidRPr="00D7594F">
          <w:rPr>
            <w:rFonts w:ascii="Roboto Slab" w:eastAsia="Times New Roman" w:hAnsi="Roboto Slab" w:cs="Roboto Slab"/>
            <w:b/>
            <w:bCs/>
            <w:kern w:val="0"/>
            <w:sz w:val="24"/>
            <w:szCs w:val="24"/>
            <w:lang w:eastAsia="cs-CZ"/>
            <w14:ligatures w14:val="none"/>
          </w:rPr>
          <w:t>javorova@komora.cz</w:t>
        </w:r>
      </w:hyperlink>
      <w:r w:rsidRPr="00D7594F">
        <w:rPr>
          <w:rFonts w:ascii="Roboto Slab" w:eastAsia="Times New Roman" w:hAnsi="Roboto Slab" w:cs="Roboto Slab"/>
          <w:b/>
          <w:bCs/>
          <w:color w:val="666666"/>
          <w:kern w:val="0"/>
          <w:sz w:val="24"/>
          <w:szCs w:val="24"/>
          <w:lang w:eastAsia="cs-CZ"/>
          <w14:ligatures w14:val="none"/>
        </w:rPr>
        <w:t> nejpozději do 2.8.2023.</w:t>
      </w: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 Vzhledem k omezené kapacitě Vám doporučujeme přihlásit se co nejdříve. Prioritu budou mít firmy, které oborově zapadají do zaměření mise a mají zájem v obou plánovaných destinacích, což jsou schopny doložit krátkým popisem svých projektů v dané zemi.</w:t>
      </w:r>
    </w:p>
    <w:p w14:paraId="070ADDBA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Kvůli vízové povinnosti ve Vietnamu bude potřeba fyzicky dodat pas do sídla HK ČR. Po obdržení a potvrzení závazné přihlášky Vám zašleme pokyny s dalším postupem k žádosti o vietnamské vízum.</w:t>
      </w:r>
    </w:p>
    <w:p w14:paraId="46E8ECFB" w14:textId="77777777" w:rsidR="00D7594F" w:rsidRPr="00D7594F" w:rsidRDefault="00D7594F" w:rsidP="00D7594F">
      <w:pPr>
        <w:shd w:val="clear" w:color="auto" w:fill="FFFFFF"/>
        <w:spacing w:after="100" w:afterAutospacing="1" w:line="240" w:lineRule="auto"/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</w:pPr>
      <w:r w:rsidRPr="00D7594F">
        <w:rPr>
          <w:rFonts w:ascii="Roboto Slab" w:eastAsia="Times New Roman" w:hAnsi="Roboto Slab" w:cs="Roboto Slab"/>
          <w:color w:val="666666"/>
          <w:kern w:val="0"/>
          <w:sz w:val="24"/>
          <w:szCs w:val="24"/>
          <w:lang w:eastAsia="cs-CZ"/>
          <w14:ligatures w14:val="none"/>
        </w:rPr>
        <w:t>Záloha na účastnický poplatek za misi činí 2754 EUR / 65.000 Kč a zahrnuje: ubytování, podíl na místních transferech, podíl na cateringu, organizace podnikatelských akcí, asistenci pracovníků HK ČR po dobu mise a organizační náklady spojené s přípravou mise. Členové HK ČR mají 10 % slevu</w:t>
      </w:r>
    </w:p>
    <w:p w14:paraId="230C2D75" w14:textId="77777777" w:rsidR="00337DCB" w:rsidRDefault="00D7594F"/>
    <w:sectPr w:rsidR="0033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94F6F"/>
    <w:multiLevelType w:val="multilevel"/>
    <w:tmpl w:val="242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315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4F"/>
    <w:rsid w:val="004A2F2A"/>
    <w:rsid w:val="00851E03"/>
    <w:rsid w:val="00D7594F"/>
    <w:rsid w:val="00D91C76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66B4"/>
  <w15:chartTrackingRefBased/>
  <w15:docId w15:val="{051CBB8F-3817-412E-B10C-679408E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orova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ora.cz/wp-content/uploads/2023/06/slide-pro-prezentac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p6VQnFDTtjVqiW97" TargetMode="External"/><Relationship Id="rId5" Type="http://schemas.openxmlformats.org/officeDocument/2006/relationships/hyperlink" Target="https://www.komora.cz/wp-content/uploads/2023/06/Zavazna-prihlaska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Masopust</dc:creator>
  <cp:keywords/>
  <dc:description/>
  <cp:lastModifiedBy>František Masopust</cp:lastModifiedBy>
  <cp:revision>1</cp:revision>
  <dcterms:created xsi:type="dcterms:W3CDTF">2023-07-25T07:57:00Z</dcterms:created>
  <dcterms:modified xsi:type="dcterms:W3CDTF">2023-07-25T07:57:00Z</dcterms:modified>
</cp:coreProperties>
</file>